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15" w:rsidRPr="00CC3415" w:rsidRDefault="00CC3415" w:rsidP="00CC341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C3415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C34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 Л О Ж Е Н И Е</w:t>
      </w:r>
    </w:p>
    <w:p w:rsidR="00CC3415" w:rsidRPr="00CC3415" w:rsidRDefault="00CC3415" w:rsidP="00CC341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3415">
        <w:rPr>
          <w:rFonts w:ascii="Times New Roman" w:hAnsi="Times New Roman" w:cs="Times New Roman"/>
          <w:b/>
          <w:sz w:val="28"/>
          <w:szCs w:val="28"/>
          <w:lang w:eastAsia="ru-RU"/>
        </w:rPr>
        <w:t>О ПРОВЕДЕНИИ МЕЖДУНАРОДНОГО ИНТЕЛЛЕКТУАЛЬНОГО КОНКУРСА/ОЛИМПИАДЫ</w:t>
      </w:r>
    </w:p>
    <w:p w:rsidR="00CC3415" w:rsidRPr="00CC3415" w:rsidRDefault="00CC3415" w:rsidP="00CC341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3415">
        <w:rPr>
          <w:rFonts w:ascii="Times New Roman" w:hAnsi="Times New Roman" w:cs="Times New Roman"/>
          <w:b/>
          <w:sz w:val="28"/>
          <w:szCs w:val="28"/>
          <w:lang w:eastAsia="ru-RU"/>
        </w:rPr>
        <w:t>В СЕТЕВОМ ИЗДАНИИ СМИ «СВЕТЛЯЧОК»</w:t>
      </w:r>
    </w:p>
    <w:p w:rsidR="00CC3415" w:rsidRPr="00CC3415" w:rsidRDefault="00CC3415" w:rsidP="00CC341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3415">
        <w:rPr>
          <w:rFonts w:ascii="Times New Roman" w:hAnsi="Times New Roman" w:cs="Times New Roman"/>
          <w:b/>
          <w:sz w:val="28"/>
          <w:szCs w:val="28"/>
          <w:lang w:eastAsia="ru-RU"/>
        </w:rPr>
        <w:t>на 2019/2020 учебный год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CC3415" w:rsidRPr="00CC3415" w:rsidRDefault="00CC3415" w:rsidP="00CC3415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I.</w:t>
      </w: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CC34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ОБЩИЕ ПОЛОЖЕНИЯ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1.1. Настоящее Положение о международном интеллектуальном конкурсе/олимпиаде «</w:t>
      </w: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val="lt-LT" w:eastAsia="ru-RU"/>
        </w:rPr>
        <w:t>Светлячок</w:t>
      </w: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(далее - конкурс) устанавливает порядок организации и проведения конкурса, его организационное и методическое обеспечение, порядок участия в конкурсе и определения победителей и призёров.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1.2. Конкурс проводится в соответствии с </w:t>
      </w:r>
      <w:proofErr w:type="gramStart"/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</w:t>
      </w:r>
      <w:proofErr w:type="gramEnd"/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2 ст. 77 и п. 22 ст. 34 Федерального закона Российской Федерации "Об образовании в Российской Федерации" № 273-ФЗ от 29.12.2012 г. (в ред. от 31.12.2014), направлен на поддержку творческого потенциала педагогических работников и обучающихся. 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 Организаторами конкурса являются «</w:t>
      </w:r>
      <w:proofErr w:type="spellStart"/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Viešoji</w:t>
      </w:r>
      <w:proofErr w:type="spellEnd"/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įstaiga</w:t>
      </w:r>
      <w:proofErr w:type="spellEnd"/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Klaipėdos</w:t>
      </w:r>
      <w:proofErr w:type="spellEnd"/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papildomo</w:t>
      </w:r>
      <w:proofErr w:type="spellEnd"/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mokymo</w:t>
      </w:r>
      <w:proofErr w:type="spellEnd"/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и Калининградское Содружество «Балтийский родник» (далее Оргкомитет).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1.4. Организационную деятельность по проведению конкурса осуществляет Калининградское Содружество «Балтийский родник».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1.5. Сетевое издание СМИ «Светлячок». Территория распространения издания: Российская Федерация и зарубежные страны. Электронный адрес издания:</w:t>
      </w: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</w:t>
      </w:r>
      <w:hyperlink r:id="rId5" w:history="1">
        <w:r w:rsidRPr="00CC34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www.svetliachok.</w:t>
        </w:r>
        <w:r w:rsidRPr="00CC34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1.6. В конкурсе могут принять участие учащиеся 1-4 классов и дошкольники 3-7 лет. 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1.7. Конкурс проводится по заданиям, составленным на основе базовых общеобразовательных программ дошкольного, начального общего образования с учетом требований ФГОС (далее – задания). 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1.8. Официальная информация об условиях участия, порядке проведения, определения победителей и призёров конкурса расположена на web-сайте </w:t>
      </w:r>
      <w:hyperlink r:id="rId6" w:history="1">
        <w:r w:rsidRPr="00CC34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www.svetliachok.</w:t>
        </w:r>
        <w:r w:rsidRPr="00CC341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Информация из любых других источников является второстепенной. За информацию, полученную из второстепенных источников, Оргкомитет ответственности не несёт.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CC34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II. ЦЕЛИ И ЗАДАЧИ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 Конкурс даёт участникам уникальную возможность получить международный сертификат и подтвердить высокий уровень подготовки по разным предметам. Конкурс ставит перед собой следующие задачи: 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 Выявление и поощрение талантливых представителей молодёжи в области межкультурной коммуникации.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 Повышение конкурентоспособности знаний российских школьников и их соответствие международным стандартам.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2.3. Поиск талантливой молодежи, выявление и развитие у учащихся интеллектуальных и познавательных способностей. Развитие у самого широкого круга школьников и дошкольников интереса к изучению предметов. 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 Формирование экзаменационных навыков, позволяющих успешно преодолевать стрессовые ситуации.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III. ПРОГРАММА ПРОЕКТА/КОНКУРСА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 Конкурс проводится для дошкольников и учащихся 1-4 классов.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 Конкурс проводится ежемесячно. Для каждого месяца конкурса разрабатываются новые задания.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 К участию в конкурсе допускаются все желающие без предварительного отбора, оплатившие куратору общеобразовательного учреждения организационный взнос.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 Размер организационного взноса за участие в конкурсе на 2019/2020 учебный год (электронные дипломы) составляет 100 рублей.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 От уплаты организационных взносов освобождаются воспитанники детских домов, интернатов и специализированных учебных заведений для детей с ограниченными возможностями.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3.6.   Работы Участников конкурса оцениваются по  балльной системе.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3.7. От одного образовательного учреждения может быть только один куратор, который координирует всё участие образовательного учреждения в конкурсе.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Минимальное количество участников конкурса/олимпиады от одного педагога – 10 участников. Максимальное количество - не ограничено.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CC34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IV. ОРГАНИЗАЦИОННО-МЕТОДИЧЕСКОЕ ОБЕСПЕЧЕНИЕ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КОНКУРСА/ОЛИМПИАДЫ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4.1. Общее руководство проведением конкурса осуществляет Оргкомитет конкурса.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 Организационную деятельность по проведению конкурса осуществляет Калининградское Содружество «Балтийский родник».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4.3.  Основные функции Оргкомитета конкурса: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согласование формы и порядка проведения конкурса;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формирование экспертного совета конкурса и Жюри конкурса;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анализ и обобщение итогов конкурса; 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 выработка предложений по улучшению качества, содержания и подготовки конкурса на следующий год.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4.4. Методическое обеспечение проведения конкурса осуществляет экспертный совет конкурса.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4.5. Состав экспертного совета конкурса формируется из числа научных и педагогических работников европейских и российских образовательных </w:t>
      </w: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учреждений, образовательных организаций/учреждений высшего профессионального образования, ведущих учителей-предметников.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4.6.  Основные функции экспертного совета конкурса: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разработка текстов заданий конкурса;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рассмотрение апелляций участников;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определение победителей и призеров конкурса;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 представление итогов конкурса в Оргкомитет конкурса.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CC34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V. ПОДВЕДЕНИЕ ИТОГОВ И НАГРАЖДЕНИЕ УЧАСТНИКОВ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ПРОЕКТА/КОНКУРСА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5.1. Работы участников конкурса оцениваются по балльной системе.</w:t>
      </w:r>
    </w:p>
    <w:p w:rsid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5.2. Наградные материалы за участие в конкурсе/олимпиаде выдаются в двух вариантах: на русском языке и/или на английском.</w:t>
      </w:r>
    </w:p>
    <w:p w:rsid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5.3.</w:t>
      </w: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Куратор награждается Сертификатом Куратора (</w:t>
      </w:r>
      <w:proofErr w:type="spellStart"/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Certificate</w:t>
      </w:r>
      <w:proofErr w:type="spellEnd"/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Curator</w:t>
      </w:r>
      <w:proofErr w:type="spellEnd"/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), который подтверждает  организацию и проведение конкурса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/олимпиады</w:t>
      </w: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своём учреждении.</w:t>
      </w:r>
    </w:p>
    <w:p w:rsid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5.4. </w:t>
      </w: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Педагог, подготовивший победителя и/или призёра конкурса, награждается Сертификатом Педагога (</w:t>
      </w:r>
      <w:proofErr w:type="spellStart"/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Certificate</w:t>
      </w:r>
      <w:proofErr w:type="spellEnd"/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Educator</w:t>
      </w:r>
      <w:proofErr w:type="spellEnd"/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 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5.5</w:t>
      </w: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Победителями и призёрами конкурса признаются участники, набравшие максимальное количество баллов, они награждаются соответствующими Дипломами I, II, III степени (</w:t>
      </w:r>
      <w:proofErr w:type="spellStart"/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Diploma</w:t>
      </w:r>
      <w:proofErr w:type="spellEnd"/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of</w:t>
      </w:r>
      <w:proofErr w:type="spellEnd"/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Winner</w:t>
      </w:r>
      <w:proofErr w:type="spellEnd"/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5.6</w:t>
      </w: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По окончании конкурса каждый участник (независимо от результата участия) награждается Сертификатом участника конкурса (</w:t>
      </w:r>
      <w:proofErr w:type="spellStart"/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Certificate</w:t>
      </w:r>
      <w:proofErr w:type="spellEnd"/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5.7. Выдаваемые дипломы содержат все необходимые данные согласно Приказу </w:t>
      </w:r>
      <w:proofErr w:type="spellStart"/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Минобрнауки</w:t>
      </w:r>
      <w:proofErr w:type="spellEnd"/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РФ от 07.04.2014 г.  № 276 «Об утверждении Порядка проведения аттестации педагогических работников организаций, осуществляющих образовательную деятельность». </w:t>
      </w:r>
    </w:p>
    <w:p w:rsid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C3415" w:rsidRPr="00CC3415" w:rsidRDefault="00CC3415" w:rsidP="00CC3415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4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Оргкомитет международного интеллектуального конкурса/олимпиады «СВЕТЛЯЧОК»</w:t>
      </w:r>
    </w:p>
    <w:p w:rsidR="001363E9" w:rsidRPr="00CC3415" w:rsidRDefault="00732E16" w:rsidP="00CC34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1363E9" w:rsidRPr="00CC3415" w:rsidSect="00194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415"/>
    <w:rsid w:val="00194807"/>
    <w:rsid w:val="0024657B"/>
    <w:rsid w:val="004327E7"/>
    <w:rsid w:val="00690D53"/>
    <w:rsid w:val="00732E16"/>
    <w:rsid w:val="00B100A7"/>
    <w:rsid w:val="00C64C03"/>
    <w:rsid w:val="00CC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15"/>
    <w:rPr>
      <w:color w:val="0000FF"/>
      <w:u w:val="single"/>
    </w:rPr>
  </w:style>
  <w:style w:type="paragraph" w:styleId="a5">
    <w:name w:val="No Spacing"/>
    <w:uiPriority w:val="1"/>
    <w:qFormat/>
    <w:rsid w:val="00CC34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7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lympiad-bigben.ru/" TargetMode="External"/><Relationship Id="rId5" Type="http://schemas.openxmlformats.org/officeDocument/2006/relationships/hyperlink" Target="http://www.olympiad-bigbe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D0231-4E1D-41B8-A223-2D290BC7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878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2019-06-28T08:44:00Z</dcterms:created>
  <dcterms:modified xsi:type="dcterms:W3CDTF">2019-06-28T08:50:00Z</dcterms:modified>
</cp:coreProperties>
</file>